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6088" w14:textId="77777777" w:rsidR="00972069" w:rsidRPr="005D6769" w:rsidRDefault="00972069" w:rsidP="00972069">
      <w:pPr>
        <w:ind w:left="720" w:hanging="720"/>
        <w:jc w:val="center"/>
        <w:rPr>
          <w:b/>
        </w:rPr>
      </w:pPr>
      <w:r w:rsidRPr="005D6769">
        <w:rPr>
          <w:b/>
        </w:rPr>
        <w:t>INFORMAČNÝ LIST PREDMETU</w:t>
      </w:r>
    </w:p>
    <w:p w14:paraId="41262A9B" w14:textId="77777777" w:rsidR="00972069" w:rsidRPr="005D6769" w:rsidRDefault="00972069" w:rsidP="00972069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B96038" w:rsidRPr="005D6769" w14:paraId="7C413FEC" w14:textId="77777777" w:rsidTr="00D64C07">
        <w:trPr>
          <w:trHeight w:val="510"/>
        </w:trPr>
        <w:tc>
          <w:tcPr>
            <w:tcW w:w="9322" w:type="dxa"/>
            <w:gridSpan w:val="2"/>
            <w:vAlign w:val="center"/>
          </w:tcPr>
          <w:p w14:paraId="703D570B" w14:textId="77777777" w:rsidR="00972069" w:rsidRPr="005D6769" w:rsidRDefault="00972069" w:rsidP="00D64C07">
            <w:r w:rsidRPr="005D6769">
              <w:rPr>
                <w:b/>
              </w:rPr>
              <w:t>Vysoká škola:</w:t>
            </w:r>
            <w:r w:rsidRPr="005D6769">
              <w:t xml:space="preserve"> Katolícka univerzita v Ružomberku</w:t>
            </w:r>
          </w:p>
        </w:tc>
      </w:tr>
      <w:tr w:rsidR="00B96038" w:rsidRPr="005D6769" w14:paraId="63991C97" w14:textId="77777777" w:rsidTr="00D64C07">
        <w:trPr>
          <w:trHeight w:val="510"/>
        </w:trPr>
        <w:tc>
          <w:tcPr>
            <w:tcW w:w="9322" w:type="dxa"/>
            <w:gridSpan w:val="2"/>
            <w:vAlign w:val="center"/>
          </w:tcPr>
          <w:p w14:paraId="6E3E358C" w14:textId="77777777" w:rsidR="00972069" w:rsidRPr="005D6769" w:rsidRDefault="00972069" w:rsidP="00D64C07">
            <w:r w:rsidRPr="005D6769">
              <w:rPr>
                <w:b/>
              </w:rPr>
              <w:t>Fakulta/pracovisko:</w:t>
            </w:r>
            <w:r w:rsidRPr="005D6769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</w:rPr>
                <w:id w:val="-1163770638"/>
                <w:placeholder>
                  <w:docPart w:val="77DC5884511849499A10BCCFFA3586F9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5D6769">
                  <w:rPr>
                    <w:rStyle w:val="tl1"/>
                    <w:rFonts w:ascii="Times New Roman" w:hAnsi="Times New Roman"/>
                    <w:i w:val="0"/>
                  </w:rPr>
                  <w:t>Teologická fakulta</w:t>
                </w:r>
              </w:sdtContent>
            </w:sdt>
          </w:p>
        </w:tc>
      </w:tr>
      <w:tr w:rsidR="00B96038" w:rsidRPr="005D6769" w14:paraId="455ABCA4" w14:textId="77777777" w:rsidTr="00D64C07">
        <w:trPr>
          <w:trHeight w:val="842"/>
        </w:trPr>
        <w:tc>
          <w:tcPr>
            <w:tcW w:w="4110" w:type="dxa"/>
            <w:vAlign w:val="center"/>
          </w:tcPr>
          <w:p w14:paraId="03EAB9E1" w14:textId="6A55D6EB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Kód predmetu:</w:t>
            </w:r>
            <w:r w:rsidRPr="005D6769">
              <w:t xml:space="preserve"> </w:t>
            </w:r>
            <w:r w:rsidR="00B51353" w:rsidRPr="005D6769">
              <w:t>T</w:t>
            </w:r>
            <w:r w:rsidR="00BD3C67">
              <w:t>ITF</w:t>
            </w:r>
            <w:r w:rsidR="00B51353" w:rsidRPr="005D6769">
              <w:t>/</w:t>
            </w:r>
            <w:r w:rsidR="00BD3C67">
              <w:t>SFP10u</w:t>
            </w:r>
            <w:r w:rsidR="00B51353" w:rsidRPr="005D6769">
              <w:t>/</w:t>
            </w:r>
            <w:r w:rsidR="00BD3C67">
              <w:t>18</w:t>
            </w:r>
          </w:p>
        </w:tc>
        <w:tc>
          <w:tcPr>
            <w:tcW w:w="5212" w:type="dxa"/>
            <w:vAlign w:val="center"/>
          </w:tcPr>
          <w:p w14:paraId="5EE9AB3A" w14:textId="77777777" w:rsidR="00972069" w:rsidRPr="005D6769" w:rsidRDefault="00972069" w:rsidP="00D64C07">
            <w:pPr>
              <w:rPr>
                <w:b/>
              </w:rPr>
            </w:pPr>
            <w:r w:rsidRPr="005D6769">
              <w:rPr>
                <w:b/>
              </w:rPr>
              <w:t xml:space="preserve">Názov predmetu: </w:t>
            </w:r>
            <w:r w:rsidRPr="005D6769">
              <w:t>Filozofia výchovy</w:t>
            </w:r>
          </w:p>
        </w:tc>
      </w:tr>
      <w:tr w:rsidR="00B96038" w:rsidRPr="005D6769" w14:paraId="400B969D" w14:textId="77777777" w:rsidTr="00007B62">
        <w:trPr>
          <w:trHeight w:val="1054"/>
        </w:trPr>
        <w:tc>
          <w:tcPr>
            <w:tcW w:w="9322" w:type="dxa"/>
            <w:gridSpan w:val="2"/>
            <w:vAlign w:val="center"/>
          </w:tcPr>
          <w:p w14:paraId="4503C0FC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Druh, rozsah a metóda vzdelávacích činností:</w:t>
            </w:r>
            <w:r w:rsidRPr="005D6769">
              <w:t xml:space="preserve"> </w:t>
            </w:r>
          </w:p>
          <w:p w14:paraId="3C0F627B" w14:textId="77777777" w:rsidR="00972069" w:rsidRPr="005D6769" w:rsidRDefault="00972069" w:rsidP="00D64C07">
            <w:pPr>
              <w:jc w:val="both"/>
            </w:pPr>
            <w:r w:rsidRPr="005D6769">
              <w:t>Forma výučby: prednášky/semináre</w:t>
            </w:r>
          </w:p>
          <w:p w14:paraId="3541E7D8" w14:textId="3CE15AEA" w:rsidR="00972069" w:rsidRPr="005D6769" w:rsidRDefault="00972069" w:rsidP="00D64C07">
            <w:pPr>
              <w:jc w:val="both"/>
            </w:pPr>
            <w:r w:rsidRPr="005D6769">
              <w:t xml:space="preserve">Odporúčaný rozsah výučby (v hodinách): </w:t>
            </w:r>
            <w:r w:rsidR="00006527">
              <w:t>13</w:t>
            </w:r>
          </w:p>
          <w:p w14:paraId="3C68172C" w14:textId="22520653" w:rsidR="00972069" w:rsidRDefault="00972069" w:rsidP="00D64C07">
            <w:pPr>
              <w:jc w:val="both"/>
            </w:pPr>
            <w:r w:rsidRPr="005D6769">
              <w:t>Týždenný: 1/</w:t>
            </w:r>
            <w:r w:rsidR="00006527">
              <w:t>0</w:t>
            </w:r>
            <w:r w:rsidRPr="005D6769">
              <w:t xml:space="preserve">           Za obdobie štúdia: 13/</w:t>
            </w:r>
            <w:r w:rsidR="006D3884">
              <w:t>0</w:t>
            </w:r>
          </w:p>
          <w:p w14:paraId="3FC969AE" w14:textId="30AD87E6" w:rsidR="006D3884" w:rsidRPr="005D6769" w:rsidRDefault="006D3884" w:rsidP="00D64C07">
            <w:pPr>
              <w:jc w:val="both"/>
            </w:pPr>
            <w:r>
              <w:t>Forma: denná, externá</w:t>
            </w:r>
          </w:p>
          <w:p w14:paraId="004DB453" w14:textId="77777777" w:rsidR="00972069" w:rsidRPr="005D6769" w:rsidRDefault="00972069" w:rsidP="00D64C07">
            <w:pPr>
              <w:jc w:val="both"/>
            </w:pPr>
            <w:r w:rsidRPr="005D6769">
              <w:t>Metóda štúdia: kombinovaná</w:t>
            </w:r>
          </w:p>
        </w:tc>
      </w:tr>
      <w:tr w:rsidR="00B96038" w:rsidRPr="005D6769" w14:paraId="1F25AFCE" w14:textId="77777777" w:rsidTr="006D3884">
        <w:trPr>
          <w:trHeight w:val="412"/>
        </w:trPr>
        <w:tc>
          <w:tcPr>
            <w:tcW w:w="9322" w:type="dxa"/>
            <w:gridSpan w:val="2"/>
            <w:vAlign w:val="center"/>
          </w:tcPr>
          <w:p w14:paraId="179DE34D" w14:textId="4FE787B7" w:rsidR="00972069" w:rsidRPr="005D6769" w:rsidRDefault="00972069" w:rsidP="005433AB">
            <w:pPr>
              <w:jc w:val="both"/>
            </w:pPr>
            <w:r w:rsidRPr="005D6769">
              <w:rPr>
                <w:b/>
              </w:rPr>
              <w:t>Počet kreditov:</w:t>
            </w:r>
            <w:r w:rsidRPr="005D6769">
              <w:t xml:space="preserve"> </w:t>
            </w:r>
            <w:r w:rsidR="009E41EA" w:rsidRPr="005D6769">
              <w:t>1</w:t>
            </w:r>
            <w:r w:rsidR="00006527">
              <w:t xml:space="preserve">                                                      </w:t>
            </w:r>
            <w:r w:rsidR="00006527" w:rsidRPr="00071FFC">
              <w:rPr>
                <w:b/>
              </w:rPr>
              <w:t xml:space="preserve">Pracovná záťaž: </w:t>
            </w:r>
            <w:r w:rsidR="00006527">
              <w:rPr>
                <w:b/>
              </w:rPr>
              <w:t>25</w:t>
            </w:r>
          </w:p>
        </w:tc>
      </w:tr>
      <w:tr w:rsidR="00B96038" w:rsidRPr="005D6769" w14:paraId="4C677CF2" w14:textId="77777777" w:rsidTr="00007B62">
        <w:trPr>
          <w:trHeight w:val="410"/>
        </w:trPr>
        <w:tc>
          <w:tcPr>
            <w:tcW w:w="9322" w:type="dxa"/>
            <w:gridSpan w:val="2"/>
            <w:vAlign w:val="center"/>
          </w:tcPr>
          <w:p w14:paraId="03D63979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Odporúčaný semester štúdia:</w:t>
            </w:r>
            <w:r w:rsidRPr="005D6769">
              <w:t xml:space="preserve"> </w:t>
            </w:r>
            <w:r w:rsidR="00007B62" w:rsidRPr="005D6769">
              <w:t>1</w:t>
            </w:r>
          </w:p>
        </w:tc>
      </w:tr>
      <w:tr w:rsidR="00B96038" w:rsidRPr="005D6769" w14:paraId="2EA2BCB5" w14:textId="77777777" w:rsidTr="00007B62">
        <w:trPr>
          <w:trHeight w:val="402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39312D47" w14:textId="77777777" w:rsidR="00972069" w:rsidRPr="005D6769" w:rsidRDefault="00972069" w:rsidP="00D64C07">
            <w:pPr>
              <w:jc w:val="both"/>
              <w:rPr>
                <w:b/>
              </w:rPr>
            </w:pPr>
            <w:r w:rsidRPr="005D6769">
              <w:rPr>
                <w:b/>
              </w:rPr>
              <w:t xml:space="preserve">Stupeň vysokoškolského štúdia: </w:t>
            </w:r>
            <w:sdt>
              <w:sdtPr>
                <w:rPr>
                  <w:rStyle w:val="tl2"/>
                  <w:i w:val="0"/>
                </w:rPr>
                <w:alias w:val="stupeň"/>
                <w:tag w:val="Stupeň"/>
                <w:id w:val="230827190"/>
                <w:placeholder>
                  <w:docPart w:val="8373FF54F3E248A19C0C54E1E2EB6FA7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Pr="005D6769">
                  <w:rPr>
                    <w:rStyle w:val="tl2"/>
                    <w:i w:val="0"/>
                  </w:rPr>
                  <w:t>1.</w:t>
                </w:r>
              </w:sdtContent>
            </w:sdt>
          </w:p>
        </w:tc>
      </w:tr>
      <w:tr w:rsidR="00B96038" w:rsidRPr="005D6769" w14:paraId="6DD78DE6" w14:textId="77777777" w:rsidTr="00D64C07">
        <w:trPr>
          <w:trHeight w:val="794"/>
        </w:trPr>
        <w:tc>
          <w:tcPr>
            <w:tcW w:w="9322" w:type="dxa"/>
            <w:gridSpan w:val="2"/>
            <w:vAlign w:val="center"/>
          </w:tcPr>
          <w:p w14:paraId="342E4345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Podmieňujúce predmety:</w:t>
            </w:r>
            <w:r w:rsidRPr="005D6769">
              <w:t xml:space="preserve"> -</w:t>
            </w:r>
          </w:p>
        </w:tc>
      </w:tr>
      <w:tr w:rsidR="00B96038" w:rsidRPr="005D6769" w14:paraId="7C9A1F93" w14:textId="77777777" w:rsidTr="00006527">
        <w:trPr>
          <w:trHeight w:val="708"/>
        </w:trPr>
        <w:tc>
          <w:tcPr>
            <w:tcW w:w="9322" w:type="dxa"/>
            <w:gridSpan w:val="2"/>
            <w:vAlign w:val="center"/>
          </w:tcPr>
          <w:p w14:paraId="016B969C" w14:textId="00B6E2F6" w:rsidR="00972069" w:rsidRPr="005D6769" w:rsidRDefault="00972069" w:rsidP="00007B62">
            <w:pPr>
              <w:jc w:val="both"/>
            </w:pPr>
            <w:r w:rsidRPr="005D6769">
              <w:rPr>
                <w:b/>
              </w:rPr>
              <w:t>Podmienky na absolvovanie predmetu:</w:t>
            </w:r>
            <w:r w:rsidRPr="005D6769">
              <w:t xml:space="preserve"> </w:t>
            </w:r>
          </w:p>
          <w:p w14:paraId="177DA170" w14:textId="77777777" w:rsidR="00972069" w:rsidRPr="005D6769" w:rsidRDefault="00972069" w:rsidP="00007B62">
            <w:r w:rsidRPr="005D6769">
              <w:t xml:space="preserve">Podmienky hodnotenia predmetu: </w:t>
            </w:r>
          </w:p>
          <w:p w14:paraId="49A6F318" w14:textId="77777777" w:rsidR="00972069" w:rsidRPr="005D6769" w:rsidRDefault="00972069" w:rsidP="00007B62">
            <w:r w:rsidRPr="005D6769">
              <w:t xml:space="preserve">Účasť na prednáškach (priama výučba) je povinná. Študent môže mať najviac 2 absencie ospravedlnené na základe lekárskeho potvrdenia. Za absencie študent dostane náhradné úlohy, resp. absolvuje konzultácie. Pri neospravedlnenej neúčasti alebo väčšom počte absencií nebudú študentovi udelené kredity. </w:t>
            </w:r>
          </w:p>
          <w:p w14:paraId="24C8C7E9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Písomne vypracovať 1 seminárnu prácu z vybraných pedagogických a filozofických ideí, školskej edukácie a ich komparácie so súčasnými pedagogickými teóriami a školstvom, zohľadňujúc najmä filozofický kontext výchovy.</w:t>
            </w:r>
          </w:p>
          <w:p w14:paraId="45A9EBE5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 xml:space="preserve">Prácu je potrebné odovzdať vyučujúcemu predmetu najneskôr mesiac pred začiatkom zápočtového týždňa v ktorom prebieha výučba predmetu. </w:t>
            </w:r>
          </w:p>
          <w:p w14:paraId="22CB7727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Rozsah jednej práce  je minimálne tri, maximálne päť strán formátu A4, riadkovanie 1,5, písmo Times New Roman, veľkosť 12.</w:t>
            </w:r>
          </w:p>
          <w:p w14:paraId="72A6C72A" w14:textId="77777777" w:rsidR="00972069" w:rsidRPr="005D6769" w:rsidRDefault="00972069" w:rsidP="00007B62">
            <w:r w:rsidRPr="005D6769">
              <w:t>V práci sú hodnotené:</w:t>
            </w:r>
          </w:p>
          <w:p w14:paraId="033398B6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poznanie a využitie prameňov k téme práce,</w:t>
            </w:r>
          </w:p>
          <w:p w14:paraId="6D763ABB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poznanie metodológie historicko-filozofickej analýzy edukačných javov,</w:t>
            </w:r>
          </w:p>
          <w:p w14:paraId="6BB8161D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schopnosť logicky zdôvodniť osnovu práce,</w:t>
            </w:r>
          </w:p>
          <w:p w14:paraId="103542F6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kritický prístup študenta k danej problematike,</w:t>
            </w:r>
          </w:p>
          <w:p w14:paraId="6656848C" w14:textId="77777777" w:rsidR="00972069" w:rsidRPr="005D6769" w:rsidRDefault="00972069" w:rsidP="00007B6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vyjadrenie vlastného názoru podporeného teoretickými vedomosťami a vlastnými argumentmi.</w:t>
            </w:r>
          </w:p>
          <w:p w14:paraId="2027DD02" w14:textId="77777777" w:rsidR="00972069" w:rsidRPr="005D6769" w:rsidRDefault="00972069" w:rsidP="00007B62">
            <w:r w:rsidRPr="005D6769">
              <w:t>Percentuálne zastúpenie jednotlivých úloh na celkovom hodnotení študenta.</w:t>
            </w:r>
          </w:p>
          <w:p w14:paraId="345649A7" w14:textId="77777777" w:rsidR="00972069" w:rsidRPr="005D6769" w:rsidRDefault="00972069" w:rsidP="00007B62">
            <w:r w:rsidRPr="005D6769">
              <w:t>Písomná seminárna práca z filozofie výchovy                    40 %</w:t>
            </w:r>
          </w:p>
          <w:p w14:paraId="6D5460C9" w14:textId="77777777" w:rsidR="00972069" w:rsidRPr="005D6769" w:rsidRDefault="00972069" w:rsidP="00007B62">
            <w:r w:rsidRPr="005D6769">
              <w:t>Ústna skúška                                                                           60 %</w:t>
            </w:r>
          </w:p>
          <w:p w14:paraId="5911E60B" w14:textId="77777777" w:rsidR="00972069" w:rsidRPr="005D6769" w:rsidRDefault="00972069" w:rsidP="00007B62"/>
          <w:p w14:paraId="1EB32AE9" w14:textId="77777777" w:rsidR="00972069" w:rsidRPr="005D6769" w:rsidRDefault="00972069" w:rsidP="00007B62">
            <w:r w:rsidRPr="005D6769">
              <w:t>Všetky zadané úlohy musí študent splniť minimálne na 60 %, ak aspoň jednu úlohu nesplní na požadovanej úrovni, nebude pripustený ku hodnoteniu.</w:t>
            </w:r>
          </w:p>
          <w:p w14:paraId="4503E579" w14:textId="69082A7F" w:rsidR="00972069" w:rsidRPr="005D6769" w:rsidRDefault="00972069" w:rsidP="00007B62">
            <w:pPr>
              <w:pBdr>
                <w:bottom w:val="single" w:sz="6" w:space="1" w:color="auto"/>
              </w:pBdr>
              <w:jc w:val="both"/>
            </w:pPr>
            <w:r w:rsidRPr="005D6769">
              <w:t>Hodnotenie študijných výsledkov študenta v rámci štúdia predmetu sa uskutočňuje v zmysle aktuálneho Študijného poriadku Teologickej fakulty K</w:t>
            </w:r>
            <w:r w:rsidR="00246261" w:rsidRPr="005D6769">
              <w:t>U</w:t>
            </w:r>
            <w:r w:rsidR="005D6769" w:rsidRPr="005D6769">
              <w:t>, čl. 11</w:t>
            </w:r>
            <w:r w:rsidR="00246261" w:rsidRPr="005D6769">
              <w:t xml:space="preserve">. </w:t>
            </w:r>
          </w:p>
          <w:p w14:paraId="41873F74" w14:textId="301C8FD6" w:rsidR="00006527" w:rsidRPr="00006527" w:rsidRDefault="00006527" w:rsidP="00006527">
            <w:pPr>
              <w:jc w:val="both"/>
              <w:rPr>
                <w:shd w:val="clear" w:color="auto" w:fill="FFFFFF"/>
              </w:rPr>
            </w:pPr>
            <w:r w:rsidRPr="009669EA">
              <w:rPr>
                <w:shd w:val="clear" w:color="auto" w:fill="FFFFFF"/>
              </w:rPr>
              <w:lastRenderedPageBreak/>
              <w:t xml:space="preserve">Celková záťaž študenta: </w:t>
            </w:r>
            <w:r>
              <w:rPr>
                <w:shd w:val="clear" w:color="auto" w:fill="FFFFFF"/>
              </w:rPr>
              <w:t>2</w:t>
            </w:r>
            <w:r w:rsidRPr="009669EA">
              <w:rPr>
                <w:shd w:val="clear" w:color="auto" w:fill="FFFFFF"/>
              </w:rPr>
              <w:t xml:space="preserve">5 hodín, z toho 13 hodín prednáška/semináre, </w:t>
            </w:r>
            <w:r>
              <w:rPr>
                <w:shd w:val="clear" w:color="auto" w:fill="FFFFFF"/>
              </w:rPr>
              <w:t>8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B96038" w:rsidRPr="005D6769" w14:paraId="63DF424E" w14:textId="77777777" w:rsidTr="00D64C07">
        <w:trPr>
          <w:trHeight w:val="1115"/>
        </w:trPr>
        <w:tc>
          <w:tcPr>
            <w:tcW w:w="9322" w:type="dxa"/>
            <w:gridSpan w:val="2"/>
            <w:vAlign w:val="center"/>
          </w:tcPr>
          <w:p w14:paraId="3FBA53D2" w14:textId="77777777" w:rsidR="00972069" w:rsidRPr="005D6769" w:rsidRDefault="00972069" w:rsidP="00007B62">
            <w:pPr>
              <w:jc w:val="both"/>
            </w:pPr>
            <w:r w:rsidRPr="005D6769">
              <w:rPr>
                <w:b/>
              </w:rPr>
              <w:lastRenderedPageBreak/>
              <w:t>Výsledky vzdelávania:</w:t>
            </w:r>
            <w:r w:rsidRPr="005D6769">
              <w:t xml:space="preserve"> </w:t>
            </w:r>
          </w:p>
          <w:p w14:paraId="0456A149" w14:textId="4AB4EA4B" w:rsidR="00972069" w:rsidRPr="005D6769" w:rsidRDefault="00246261" w:rsidP="00314FC9">
            <w:pPr>
              <w:jc w:val="both"/>
            </w:pPr>
            <w:r w:rsidRPr="005D6769">
              <w:t xml:space="preserve">Vedomosti: </w:t>
            </w:r>
            <w:r w:rsidR="00972069" w:rsidRPr="005D6769">
              <w:t>má prierezové vedomosti v oblasti všeobecnej pedagogiky so zameraním na aplikačné využitie, ovláda jej vymedzenie, predmet a základné pedagogické pojmy;</w:t>
            </w:r>
            <w:r w:rsidR="00314FC9" w:rsidRPr="005D6769">
              <w:t xml:space="preserve"> </w:t>
            </w:r>
            <w:r w:rsidR="00972069" w:rsidRPr="005D6769">
              <w:t>orientuje sa v základoch pedagogického výskumu so zameraním na aplikáciu a využitie rôznych metód v rámci pedagogickej diagnostiky,</w:t>
            </w:r>
            <w:r w:rsidR="00314FC9" w:rsidRPr="005D6769">
              <w:t xml:space="preserve"> </w:t>
            </w:r>
            <w:r w:rsidR="00972069" w:rsidRPr="005D6769">
              <w:t>má špecializované odborné vedomosti o vývoji, systéme a modifikácii súčasnej školy,</w:t>
            </w:r>
            <w:r w:rsidR="00314FC9" w:rsidRPr="005D6769">
              <w:t xml:space="preserve"> </w:t>
            </w:r>
            <w:r w:rsidR="00972069" w:rsidRPr="005D6769">
              <w:t>rozumie činiteľom edukácie (žiak, učivo a učiteľ),</w:t>
            </w:r>
            <w:r w:rsidR="00314FC9" w:rsidRPr="005D6769">
              <w:t xml:space="preserve"> </w:t>
            </w:r>
            <w:r w:rsidR="00972069" w:rsidRPr="005D6769">
              <w:t>ovláda možnosti a význam profesijného rozvoja pedagóga, pozná kompetencie učiteľa,</w:t>
            </w:r>
            <w:r w:rsidR="00314FC9" w:rsidRPr="005D6769">
              <w:t xml:space="preserve"> </w:t>
            </w:r>
            <w:r w:rsidR="00972069" w:rsidRPr="005D6769">
              <w:t>ovláda proces, ciele, metódy, zložky, princípy a zásady výchovy, ovláda obsah vzdelávania a základné kurikulárne dokumenty, má vedomosti o riadení a manažmente školy a triedy,</w:t>
            </w:r>
            <w:r w:rsidR="00314FC9" w:rsidRPr="005D6769">
              <w:t xml:space="preserve"> </w:t>
            </w:r>
            <w:r w:rsidR="00972069" w:rsidRPr="005D6769">
              <w:t>ovláda diagnostiku a jej metódy, chápe vonkajšie a vnútorné stránky výchovy a vzdelávania, pozná súčasné výchovné problémy, ovláda stratégie poradenstva a práce v užších a širších súvislostiach;</w:t>
            </w:r>
            <w:r w:rsidR="00314FC9" w:rsidRPr="005D6769">
              <w:t xml:space="preserve"> </w:t>
            </w:r>
            <w:r w:rsidR="00972069" w:rsidRPr="005D6769">
              <w:t>pozná pedagogické idey 19. a 20. storočia a alternatívne prístupy vo výchove a vzdelávaní,</w:t>
            </w:r>
            <w:r w:rsidR="00314FC9" w:rsidRPr="005D6769">
              <w:t xml:space="preserve"> </w:t>
            </w:r>
            <w:r w:rsidR="00972069" w:rsidRPr="005D6769">
              <w:t>má široké vedomosti a porozumenie v základoch všeobecnej pedagogiky, vrátane praktických súvislostí a vzťahov k súvisiacim predmetom a odborom.</w:t>
            </w:r>
          </w:p>
          <w:p w14:paraId="641A4D6C" w14:textId="5AA00E21" w:rsidR="00972069" w:rsidRPr="005D6769" w:rsidRDefault="00314FC9" w:rsidP="00314FC9">
            <w:pPr>
              <w:jc w:val="both"/>
            </w:pPr>
            <w:r w:rsidRPr="005D6769">
              <w:t>Z</w:t>
            </w:r>
            <w:r w:rsidR="00972069" w:rsidRPr="005D6769">
              <w:t xml:space="preserve">ručnosti: </w:t>
            </w:r>
            <w:r w:rsidRPr="005D6769">
              <w:t>v</w:t>
            </w:r>
            <w:r w:rsidR="00972069" w:rsidRPr="005D6769">
              <w:t>ie aktívnym spôsobom získavať  a analyzovať informácie z oblasti všeobecnej pedagogiky ako vedy a dokáže ich využívať na riešenie vybraných pedagogických situácií;</w:t>
            </w:r>
            <w:r w:rsidRPr="005D6769">
              <w:t xml:space="preserve"> </w:t>
            </w:r>
            <w:r w:rsidR="00972069" w:rsidRPr="005D6769">
              <w:t>dokáže pracovať so základnými kurikulárnymi dokumentmi s rešpektovaním pravidiel a princípov edukačného procesu;</w:t>
            </w:r>
            <w:r w:rsidRPr="005D6769">
              <w:t xml:space="preserve"> </w:t>
            </w:r>
            <w:r w:rsidR="00972069" w:rsidRPr="005D6769">
              <w:t>je schopný realizovať konkrétne pedagogické postupy a zargumentovať zvolený pracovný postu;</w:t>
            </w:r>
            <w:r w:rsidRPr="005D6769">
              <w:t xml:space="preserve"> </w:t>
            </w:r>
            <w:r w:rsidR="00972069" w:rsidRPr="005D6769">
              <w:t>je schopný zhromažďovať a interpretovať relevantné údaje vo vzťahu k vlastnému profesijnému rozvoju.</w:t>
            </w:r>
          </w:p>
          <w:p w14:paraId="31033A45" w14:textId="0AC86A10" w:rsidR="00972069" w:rsidRPr="005D6769" w:rsidRDefault="00314FC9" w:rsidP="00314FC9">
            <w:pPr>
              <w:jc w:val="both"/>
            </w:pPr>
            <w:r w:rsidRPr="005D6769">
              <w:t xml:space="preserve">Kompetentnosti: </w:t>
            </w:r>
            <w:r w:rsidR="00972069" w:rsidRPr="005D6769">
              <w:t xml:space="preserve"> je schopný integrovať získané vedomosti z oblasti všeobecnej pedagogiky s poznatkami nadobudnutými počas predošlého štúdia a pri riešení rôznych pedagogických situácií;</w:t>
            </w:r>
            <w:r w:rsidRPr="005D6769">
              <w:t xml:space="preserve"> </w:t>
            </w:r>
            <w:r w:rsidR="00972069" w:rsidRPr="005D6769">
              <w:t>vie použiť svoje vedomosti a v rámci odbornej diskusie, vie ich obhájiť a konštruktívne reagovať na kritiku,</w:t>
            </w:r>
            <w:r w:rsidRPr="005D6769">
              <w:t xml:space="preserve"> </w:t>
            </w:r>
            <w:r w:rsidR="00972069" w:rsidRPr="005D6769">
              <w:t>je schopný sebareflexie a vie prijímať plnú zodpovednosť za riešenie úloh s ich dôsledkami;</w:t>
            </w:r>
            <w:r w:rsidRPr="005D6769">
              <w:t xml:space="preserve"> </w:t>
            </w:r>
            <w:r w:rsidR="00972069" w:rsidRPr="005D6769">
              <w:t>je kompetentný posúdiť rôzne druhy informácií v kontexte vlastného profesijného rozvoja s plnou morálnou zodpovednosťou;</w:t>
            </w:r>
            <w:r w:rsidRPr="005D6769">
              <w:t xml:space="preserve"> </w:t>
            </w:r>
            <w:r w:rsidR="00972069" w:rsidRPr="005D6769">
              <w:t>je samostatný a autonómny pri získavaní nových pedagogických poznatkov s možnosťou využitia v ďalších študijných predmetoch a ďalšom štúdiu.</w:t>
            </w:r>
          </w:p>
        </w:tc>
      </w:tr>
      <w:tr w:rsidR="00B96038" w:rsidRPr="005D6769" w14:paraId="550916F6" w14:textId="77777777" w:rsidTr="00007B62">
        <w:trPr>
          <w:trHeight w:val="1403"/>
        </w:trPr>
        <w:tc>
          <w:tcPr>
            <w:tcW w:w="9322" w:type="dxa"/>
            <w:gridSpan w:val="2"/>
            <w:vAlign w:val="center"/>
          </w:tcPr>
          <w:p w14:paraId="06FF90FE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Stručná osnova predmetu:</w:t>
            </w:r>
            <w:r w:rsidRPr="005D6769">
              <w:t xml:space="preserve"> </w:t>
            </w:r>
          </w:p>
          <w:p w14:paraId="156A0DE8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Úvod do filozofie výchovy – základné terminologické otázky (charakteristika filozofie a pedagogiky ako vedy), vzťah filozofie a výchovy, filozofia výchovy ako filozofická disciplína, historický náčrt konštituovania filozofie výchovy, význam filozofie pre výchovu a pedagogiku, človek a výchova v dejinách európskeho filozofického myslenia.</w:t>
            </w:r>
          </w:p>
          <w:p w14:paraId="20A44883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Antická filozofia a jej odraz vo výchove – charakteristika obdobia a filozofie, najvýznamnejší predstavitelia antickej filozofie (sofisti, Sokrates, Demokritos, Platon, Aristoteles a ďalší), filozofické východiská výchovy v dielach filozofov.</w:t>
            </w:r>
          </w:p>
          <w:p w14:paraId="597E8B27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Výchovné ideály v období patristiky a scholastiky – charakteristika obdobia a filozofie, najvýznamnejší predstavitelia patristiky (Aurélius Augustínus, ...) a scholastiky (Tomáš Akvinský, Roger Bacon, ...), odraz filozofie v názoroch na výchovu.</w:t>
            </w:r>
          </w:p>
          <w:p w14:paraId="66AD2E88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Výchovné ideály v období humanizmu a renesancie – charakteristika obdobia a filozofie, najvýznamnejší predstavitelia (Thomas Morus, J.L. Vivés, F. Rabelais...), odraz filozofického renesančného myslenia vo výchove.</w:t>
            </w:r>
          </w:p>
          <w:p w14:paraId="1CDF0FAB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Novoveká filozofia a jej odraz vo výchove – charakteristika obdobia a filozofie, najvýznamnejšie filozofické smery: empirizmus a racionalizmus, ich predstavitelia a vplyv na výchovu (Francis Bacon, Francois Rabelais ...), osvietenská filozofia a pedagogika a jej filozofické východiská.</w:t>
            </w:r>
          </w:p>
          <w:p w14:paraId="3468DB0E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 xml:space="preserve">Filozofické východiská pedagogického systému J. A. Komenského – charakteristika obdobia a filozofie, filozofické východiská pedagogického systému J. A. Komenského, </w:t>
            </w:r>
            <w:r w:rsidRPr="005D67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etapy pedagogickej tvorby Komenského (predpansofické, pansofické a všenápravné), ich odraz v jeho dielach, význam Komenského pre filozofiu výchovy a pedagogiku.</w:t>
            </w:r>
          </w:p>
          <w:p w14:paraId="35A869F3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Základné filozofické smery v 19. storočí a ich vplyv na výchovu – charakteristika obdobia a filozofie, najvýznamnejšie filozofické smery, ich charakteristika a predstavitelia: a) pozitivizmus b) marxizmus c) voluntarizmus d) antropologická filozofia e) filozofia života, a ďalšie - ich predstavitelia a vplyv na pedagogické myslenie v Európe.</w:t>
            </w:r>
          </w:p>
          <w:p w14:paraId="18F55C28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Vplyv filozofických smerov na pedagogické myslenie v 20. storočí – charakteristika obdobia a filozofie, najvýznamnejšie filozofické smery (neopozitivizmus, pragmatizmus, existencializmus, marxizmus ...), filozofická a pedagogická antropológia, človek a výchova z aspektu filozofickej antropológie, antropologické sociálne axiologické a globálne súvislosti výchovy človeka.</w:t>
            </w:r>
          </w:p>
          <w:p w14:paraId="17DD2BF2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Filozofické východiská výchovy v súčasnosti – charakteristika obdobia a filozofie, najvýznamnejšie filozofické smery v Európe, filozofické východiská výchovy v súčasnosti, europeizácia a globalizácia výchovy, súčasné smerovanie a predstavitelia filozofie výchovy v Európe.</w:t>
            </w:r>
          </w:p>
          <w:p w14:paraId="1AEBAC59" w14:textId="77777777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Ciele výchovy a ich filozofické východiská – charakteristika cieľov výchovy vo vzťahu k vymedzovaniu podstaty výchovy, filozofické východiská cieľov výchovy, prístupy k stanovovaniu cieľov výchovy (sociologické, psychologické a konvergentné koncepcie výchovy), determinácia a konkretizácia cieľov výchovy v historickom kontexte a v súčasnosti, vzťah filozofie výchovy a sociológie výchovy.</w:t>
            </w:r>
          </w:p>
          <w:p w14:paraId="7C41D5D6" w14:textId="77777777" w:rsidR="00192CDD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Všestrannosť a harmónia vo výchove – historické aspekty vývoja všestrannosti a harmónie vo výchove v jednotlivých vývojových obdobiach (starovek, stredovek, humanizmus a renesancia, novovek, 19. a 20. storočie, súčasnosť)</w:t>
            </w:r>
            <w:r w:rsidR="00192CDD" w:rsidRPr="005D67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37F8FCD" w14:textId="77777777" w:rsidR="005D6769" w:rsidRPr="005D6769" w:rsidRDefault="00192CDD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72069" w:rsidRPr="005D6769">
              <w:rPr>
                <w:rFonts w:ascii="Times New Roman" w:hAnsi="Times New Roman" w:cs="Times New Roman"/>
                <w:sz w:val="24"/>
                <w:szCs w:val="24"/>
              </w:rPr>
              <w:t>nohostranný a harmonický rozvoj osobnosti, odraz všestrannosti a harmónie v cieľoch a obsahu vzdelávania.</w:t>
            </w:r>
          </w:p>
          <w:p w14:paraId="4608A75B" w14:textId="3E3F0A6B" w:rsidR="00972069" w:rsidRPr="005D6769" w:rsidRDefault="00972069" w:rsidP="005D676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769">
              <w:rPr>
                <w:rFonts w:ascii="Times New Roman" w:hAnsi="Times New Roman" w:cs="Times New Roman"/>
                <w:sz w:val="24"/>
                <w:szCs w:val="24"/>
              </w:rPr>
              <w:t>Demokracia a moc vo výchove – charakteristika demokracie a pluralizmu, odraz demokracie a moci vo výchove v oblasti cieľov, obsahu, metód, riadenia..., manipulatívna a komunikatívna pedagogika, ich charakteristika a prejavy.</w:t>
            </w:r>
          </w:p>
        </w:tc>
      </w:tr>
      <w:tr w:rsidR="00B96038" w:rsidRPr="005D6769" w14:paraId="4010B9A7" w14:textId="77777777" w:rsidTr="00007B62">
        <w:trPr>
          <w:trHeight w:val="6072"/>
        </w:trPr>
        <w:tc>
          <w:tcPr>
            <w:tcW w:w="9322" w:type="dxa"/>
            <w:gridSpan w:val="2"/>
            <w:vAlign w:val="center"/>
          </w:tcPr>
          <w:p w14:paraId="44EA332B" w14:textId="616387D1" w:rsidR="00972069" w:rsidRPr="005D6769" w:rsidRDefault="00972069" w:rsidP="00192CDD">
            <w:pPr>
              <w:jc w:val="both"/>
            </w:pPr>
            <w:r w:rsidRPr="005D6769">
              <w:rPr>
                <w:b/>
              </w:rPr>
              <w:lastRenderedPageBreak/>
              <w:t>Odporúčaná literatúra:</w:t>
            </w:r>
            <w:r w:rsidRPr="005D6769">
              <w:t xml:space="preserve"> </w:t>
            </w:r>
          </w:p>
          <w:p w14:paraId="425E4FB7" w14:textId="30D0072F" w:rsidR="00315227" w:rsidRPr="005D6769" w:rsidRDefault="00315227" w:rsidP="00192CDD">
            <w:pPr>
              <w:jc w:val="both"/>
            </w:pPr>
            <w:r w:rsidRPr="005D6769">
              <w:t xml:space="preserve">AKIMJAK, A. </w:t>
            </w:r>
            <w:r w:rsidR="00124F76" w:rsidRPr="005D6769">
              <w:t xml:space="preserve">Sociálna filozofia. Levoča : MTM, 2015. 164 s. ISBN 978-80-89736-38-6. </w:t>
            </w:r>
          </w:p>
          <w:p w14:paraId="67B9E544" w14:textId="5BFEBC14" w:rsidR="00972069" w:rsidRPr="005D6769" w:rsidRDefault="00192CDD" w:rsidP="00D64C07">
            <w:pPr>
              <w:shd w:val="clear" w:color="auto" w:fill="FFFFFF"/>
              <w:spacing w:line="0" w:lineRule="atLeast"/>
            </w:pPr>
            <w:r w:rsidRPr="005D6769">
              <w:t xml:space="preserve">BREZINKA, </w:t>
            </w:r>
            <w:r w:rsidR="00972069" w:rsidRPr="005D6769">
              <w:t xml:space="preserve">W.: Filozofické základy výchovy. Praha, Zvon 1996. </w:t>
            </w:r>
          </w:p>
          <w:p w14:paraId="619D4A14" w14:textId="191571EB" w:rsidR="00972069" w:rsidRPr="005D6769" w:rsidRDefault="00192CDD" w:rsidP="00D64C07">
            <w:pPr>
              <w:shd w:val="clear" w:color="auto" w:fill="FFFFFF"/>
              <w:spacing w:line="0" w:lineRule="atLeast"/>
            </w:pPr>
            <w:r w:rsidRPr="005D6769">
              <w:t>BREZINKA</w:t>
            </w:r>
            <w:r w:rsidR="00972069" w:rsidRPr="005D6769">
              <w:t xml:space="preserve">, W.: Východiská k poznání výchovy. Praha, L. Marek 2001. </w:t>
            </w:r>
          </w:p>
          <w:p w14:paraId="6A2FBC14" w14:textId="0B78E39D" w:rsidR="00972069" w:rsidRPr="005D6769" w:rsidRDefault="00192CDD" w:rsidP="00D64C07">
            <w:pPr>
              <w:shd w:val="clear" w:color="auto" w:fill="FFFFFF"/>
              <w:spacing w:line="0" w:lineRule="atLeast"/>
            </w:pPr>
            <w:r w:rsidRPr="005D6769">
              <w:t xml:space="preserve">CARTER, </w:t>
            </w:r>
            <w:r w:rsidR="00972069" w:rsidRPr="005D6769">
              <w:t xml:space="preserve">F.: Škola malého stromu (The Education of the Little Tree.) Praha, Kalich 2007, resp. Malý strom. Bratislava, Artforum 2006. </w:t>
            </w:r>
          </w:p>
          <w:p w14:paraId="70BD682F" w14:textId="77777777" w:rsidR="00192CDD" w:rsidRPr="005D6769" w:rsidRDefault="00192CDD" w:rsidP="00D64C07">
            <w:pPr>
              <w:shd w:val="clear" w:color="auto" w:fill="FFFFFF"/>
              <w:spacing w:line="0" w:lineRule="atLeast"/>
            </w:pPr>
            <w:r w:rsidRPr="005D6769">
              <w:t>KNAPIK, J. 2020. Hodnotová orientácia študentov vysokých škôl. Ružomberok: Verbum. 220 s. ISBN 978-80-561-0781-2.</w:t>
            </w:r>
          </w:p>
          <w:p w14:paraId="444F2ACD" w14:textId="3E1CC4F9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>K</w:t>
            </w:r>
            <w:r w:rsidR="00192CDD" w:rsidRPr="005D6769">
              <w:t>UDLÁČOVÁ</w:t>
            </w:r>
            <w:r w:rsidRPr="005D6769">
              <w:t xml:space="preserve">, B.: Človek a výchova. Trnava, Pedagogická fakulta 2007. </w:t>
            </w:r>
          </w:p>
          <w:p w14:paraId="2C29C4A7" w14:textId="60982F2A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>K</w:t>
            </w:r>
            <w:r w:rsidR="00192CDD" w:rsidRPr="005D6769">
              <w:t>RATOCHVIL</w:t>
            </w:r>
            <w:r w:rsidRPr="005D6769">
              <w:t xml:space="preserve"> Z.: Výchova, zřejmost, vědomí. Praha, Herman&amp;synové 1995. </w:t>
            </w:r>
          </w:p>
          <w:p w14:paraId="596A0DC3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Liedloffová, J.: Koncept kontinua. Praha, DharmaGaia 2007. </w:t>
            </w:r>
          </w:p>
          <w:p w14:paraId="549EDC89" w14:textId="31C14BBA" w:rsidR="00972069" w:rsidRPr="005D6769" w:rsidRDefault="00192CDD" w:rsidP="00D64C07">
            <w:pPr>
              <w:shd w:val="clear" w:color="auto" w:fill="FFFFFF"/>
              <w:spacing w:line="0" w:lineRule="atLeast"/>
            </w:pPr>
            <w:r w:rsidRPr="005D6769">
              <w:t xml:space="preserve">PALOUŠ, </w:t>
            </w:r>
            <w:r w:rsidR="00972069" w:rsidRPr="005D6769">
              <w:t xml:space="preserve">R.: K filozofii výchovy. (Východiská fundamentální agogiky.) Praha, SPN 1991. </w:t>
            </w:r>
          </w:p>
          <w:p w14:paraId="6D7F66C8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Odporúčaná literatúra: </w:t>
            </w:r>
          </w:p>
          <w:p w14:paraId="4B96FFE4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KOSOVÁ, B.: Filozofické a globálne súvislosti edukácie. Banská Bystrica: 2013. </w:t>
            </w:r>
          </w:p>
          <w:p w14:paraId="7AE3A3C5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KUDLÁČOVÁ, B.: Fenomén výchovy. Trnava: 2006. </w:t>
            </w:r>
          </w:p>
          <w:p w14:paraId="0A0EA386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ŠLOSIAR, J.: Od antropologizmu k filozofickej antropológii. Bratislava: 2002. </w:t>
            </w:r>
          </w:p>
          <w:p w14:paraId="6EA3EEF8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CIPRO, M.: Prameny výchovy. 1- 4 zv. Praha: 1991 – 95. </w:t>
            </w:r>
          </w:p>
          <w:p w14:paraId="22138F24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REBLÉ, A.: Dejiny pedagogiky. Bratislava: 1993. </w:t>
            </w:r>
          </w:p>
          <w:p w14:paraId="6367130B" w14:textId="77777777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 xml:space="preserve">SUCHODOLSKI, B.: Filosofie a pedagogika. Praha: 1966. </w:t>
            </w:r>
          </w:p>
          <w:p w14:paraId="6DB7D26E" w14:textId="2D52CA36" w:rsidR="00972069" w:rsidRPr="005D6769" w:rsidRDefault="00972069" w:rsidP="00D64C07">
            <w:pPr>
              <w:shd w:val="clear" w:color="auto" w:fill="FFFFFF"/>
              <w:spacing w:line="0" w:lineRule="atLeast"/>
            </w:pPr>
            <w:r w:rsidRPr="005D6769">
              <w:t>SEILEROVÁ, B.: Človek vo filozofickej antropológii. Bratislava: 1995</w:t>
            </w:r>
          </w:p>
        </w:tc>
      </w:tr>
      <w:tr w:rsidR="00B96038" w:rsidRPr="005D6769" w14:paraId="40B4121C" w14:textId="77777777" w:rsidTr="00007B62">
        <w:trPr>
          <w:trHeight w:val="334"/>
        </w:trPr>
        <w:tc>
          <w:tcPr>
            <w:tcW w:w="9322" w:type="dxa"/>
            <w:gridSpan w:val="2"/>
            <w:vAlign w:val="center"/>
          </w:tcPr>
          <w:p w14:paraId="5CAF0087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Jazyk, ktorého znalosť je potrebná na absolvovanie predmetu:</w:t>
            </w:r>
            <w:r w:rsidRPr="005D6769">
              <w:t xml:space="preserve"> slovenský jazyk </w:t>
            </w:r>
          </w:p>
        </w:tc>
      </w:tr>
      <w:tr w:rsidR="00B96038" w:rsidRPr="005D6769" w14:paraId="25147E5E" w14:textId="77777777" w:rsidTr="00007B62">
        <w:trPr>
          <w:trHeight w:val="268"/>
        </w:trPr>
        <w:tc>
          <w:tcPr>
            <w:tcW w:w="9322" w:type="dxa"/>
            <w:gridSpan w:val="2"/>
            <w:vAlign w:val="center"/>
          </w:tcPr>
          <w:p w14:paraId="5727988F" w14:textId="77777777" w:rsidR="00972069" w:rsidRPr="005D6769" w:rsidRDefault="00972069" w:rsidP="00D64C07">
            <w:pPr>
              <w:jc w:val="both"/>
            </w:pPr>
            <w:r w:rsidRPr="005D6769">
              <w:rPr>
                <w:b/>
              </w:rPr>
              <w:t>Poznámky:</w:t>
            </w:r>
            <w:r w:rsidRPr="005D6769">
              <w:t xml:space="preserve"> -</w:t>
            </w:r>
          </w:p>
        </w:tc>
      </w:tr>
      <w:tr w:rsidR="00B96038" w:rsidRPr="005D6769" w14:paraId="62476C25" w14:textId="77777777" w:rsidTr="00D64C07">
        <w:trPr>
          <w:trHeight w:val="1548"/>
        </w:trPr>
        <w:tc>
          <w:tcPr>
            <w:tcW w:w="9322" w:type="dxa"/>
            <w:gridSpan w:val="2"/>
            <w:vAlign w:val="center"/>
          </w:tcPr>
          <w:p w14:paraId="1E409C84" w14:textId="77777777" w:rsidR="00972069" w:rsidRPr="005D6769" w:rsidRDefault="00972069" w:rsidP="00D64C07">
            <w:pPr>
              <w:rPr>
                <w:b/>
              </w:rPr>
            </w:pPr>
            <w:r w:rsidRPr="005D6769">
              <w:rPr>
                <w:b/>
              </w:rPr>
              <w:t>Hodnotenie predmetov</w:t>
            </w:r>
          </w:p>
          <w:p w14:paraId="2FC1288E" w14:textId="77777777" w:rsidR="00972069" w:rsidRPr="005D6769" w:rsidRDefault="00972069" w:rsidP="00D64C07">
            <w:r w:rsidRPr="005D6769">
              <w:t>Celkový počet hodnotených študentov: 1557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B96038" w:rsidRPr="005D6769" w14:paraId="1E2ACD7B" w14:textId="77777777" w:rsidTr="00D64C0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3D96B2" w14:textId="77777777" w:rsidR="00972069" w:rsidRPr="005D6769" w:rsidRDefault="00972069" w:rsidP="00D64C07">
                  <w:pPr>
                    <w:jc w:val="center"/>
                  </w:pPr>
                  <w:r w:rsidRPr="005D6769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AEC99" w14:textId="77777777" w:rsidR="00972069" w:rsidRPr="005D6769" w:rsidRDefault="00972069" w:rsidP="00D64C07">
                  <w:pPr>
                    <w:jc w:val="center"/>
                  </w:pPr>
                  <w:r w:rsidRPr="005D6769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3A3CB" w14:textId="77777777" w:rsidR="00972069" w:rsidRPr="005D6769" w:rsidRDefault="00972069" w:rsidP="00D64C07">
                  <w:pPr>
                    <w:jc w:val="center"/>
                  </w:pPr>
                  <w:r w:rsidRPr="005D6769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F601D" w14:textId="77777777" w:rsidR="00972069" w:rsidRPr="005D6769" w:rsidRDefault="00972069" w:rsidP="00D64C07">
                  <w:pPr>
                    <w:jc w:val="center"/>
                  </w:pPr>
                  <w:r w:rsidRPr="005D6769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7094E" w14:textId="77777777" w:rsidR="00972069" w:rsidRPr="005D6769" w:rsidRDefault="00972069" w:rsidP="00D64C07">
                  <w:pPr>
                    <w:jc w:val="center"/>
                  </w:pPr>
                  <w:r w:rsidRPr="005D6769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CEE33" w14:textId="77777777" w:rsidR="00972069" w:rsidRPr="005D6769" w:rsidRDefault="00972069" w:rsidP="00D64C07">
                  <w:pPr>
                    <w:jc w:val="center"/>
                  </w:pPr>
                  <w:r w:rsidRPr="005D6769">
                    <w:t>FX</w:t>
                  </w:r>
                </w:p>
              </w:tc>
            </w:tr>
            <w:tr w:rsidR="00B96038" w:rsidRPr="005D6769" w14:paraId="325956C4" w14:textId="77777777" w:rsidTr="00D64C0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9AEF0" w14:textId="77777777" w:rsidR="00972069" w:rsidRPr="005D6769" w:rsidRDefault="00972069" w:rsidP="00D64C07">
                  <w:pPr>
                    <w:jc w:val="center"/>
                  </w:pPr>
                  <w:r w:rsidRPr="005D6769">
                    <w:t>14.96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9236C" w14:textId="77777777" w:rsidR="00972069" w:rsidRPr="005D6769" w:rsidRDefault="00972069" w:rsidP="00D64C07">
                  <w:pPr>
                    <w:jc w:val="center"/>
                  </w:pPr>
                  <w:r w:rsidRPr="005D6769">
                    <w:t>17.28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0D85A" w14:textId="77777777" w:rsidR="00972069" w:rsidRPr="005D6769" w:rsidRDefault="00972069" w:rsidP="00D64C07">
                  <w:pPr>
                    <w:jc w:val="center"/>
                  </w:pPr>
                  <w:r w:rsidRPr="005D6769">
                    <w:t>22.16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8C0AD" w14:textId="77777777" w:rsidR="00972069" w:rsidRPr="005D6769" w:rsidRDefault="00972069" w:rsidP="00D64C07">
                  <w:pPr>
                    <w:jc w:val="center"/>
                  </w:pPr>
                  <w:r w:rsidRPr="005D6769">
                    <w:t>18.95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4675D" w14:textId="77777777" w:rsidR="00972069" w:rsidRPr="005D6769" w:rsidRDefault="00972069" w:rsidP="00D64C07">
                  <w:pPr>
                    <w:jc w:val="center"/>
                  </w:pPr>
                  <w:r w:rsidRPr="005D6769">
                    <w:t>20.81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E55AA" w14:textId="77777777" w:rsidR="00972069" w:rsidRPr="005D6769" w:rsidRDefault="00972069" w:rsidP="00D64C07">
                  <w:pPr>
                    <w:jc w:val="center"/>
                  </w:pPr>
                  <w:r w:rsidRPr="005D6769">
                    <w:t>5.84</w:t>
                  </w:r>
                </w:p>
              </w:tc>
            </w:tr>
          </w:tbl>
          <w:p w14:paraId="28626848" w14:textId="77777777" w:rsidR="00972069" w:rsidRPr="005D6769" w:rsidRDefault="00972069" w:rsidP="00D64C07">
            <w:pPr>
              <w:jc w:val="both"/>
            </w:pPr>
          </w:p>
        </w:tc>
      </w:tr>
      <w:tr w:rsidR="00B96038" w:rsidRPr="005D6769" w14:paraId="25716EDF" w14:textId="77777777" w:rsidTr="00D64C07">
        <w:trPr>
          <w:trHeight w:val="705"/>
        </w:trPr>
        <w:tc>
          <w:tcPr>
            <w:tcW w:w="9322" w:type="dxa"/>
            <w:gridSpan w:val="2"/>
            <w:vAlign w:val="center"/>
          </w:tcPr>
          <w:p w14:paraId="690CA70C" w14:textId="0F104F3D" w:rsidR="00972069" w:rsidRPr="005D6769" w:rsidRDefault="00972069" w:rsidP="005D6769">
            <w:pPr>
              <w:tabs>
                <w:tab w:val="left" w:pos="1530"/>
              </w:tabs>
              <w:jc w:val="both"/>
            </w:pPr>
            <w:r w:rsidRPr="005D6769">
              <w:rPr>
                <w:b/>
              </w:rPr>
              <w:t>Vyučujúci</w:t>
            </w:r>
            <w:r w:rsidR="00007B62" w:rsidRPr="005D6769">
              <w:rPr>
                <w:b/>
              </w:rPr>
              <w:t xml:space="preserve">  garant predmetu</w:t>
            </w:r>
            <w:r w:rsidRPr="005D6769">
              <w:rPr>
                <w:b/>
              </w:rPr>
              <w:t>:</w:t>
            </w:r>
            <w:r w:rsidRPr="005D6769">
              <w:t xml:space="preserve"> PhDr. </w:t>
            </w:r>
            <w:r w:rsidR="005D6769">
              <w:t xml:space="preserve">Ing. Tibor Máhrik, </w:t>
            </w:r>
            <w:r w:rsidRPr="005D6769">
              <w:t>PhD.</w:t>
            </w:r>
            <w:r w:rsidR="00315227" w:rsidRPr="005D6769">
              <w:t>, prof. ThDr. PhDr. Amantius Akimjak, PhD., OFS</w:t>
            </w:r>
          </w:p>
        </w:tc>
      </w:tr>
      <w:tr w:rsidR="00B96038" w:rsidRPr="005D6769" w14:paraId="0DB8C19F" w14:textId="77777777" w:rsidTr="00D64C07">
        <w:trPr>
          <w:trHeight w:val="794"/>
        </w:trPr>
        <w:tc>
          <w:tcPr>
            <w:tcW w:w="9322" w:type="dxa"/>
            <w:gridSpan w:val="2"/>
            <w:vAlign w:val="center"/>
          </w:tcPr>
          <w:p w14:paraId="0BB72FFD" w14:textId="52494EDE" w:rsidR="00972069" w:rsidRPr="005D6769" w:rsidRDefault="00972069" w:rsidP="00D64C07">
            <w:pPr>
              <w:tabs>
                <w:tab w:val="left" w:pos="1530"/>
              </w:tabs>
              <w:jc w:val="both"/>
            </w:pPr>
            <w:r w:rsidRPr="005D6769">
              <w:rPr>
                <w:b/>
              </w:rPr>
              <w:t>Dátum poslednej zmeny:</w:t>
            </w:r>
            <w:r w:rsidRPr="005D6769">
              <w:t xml:space="preserve"> </w:t>
            </w:r>
            <w:r w:rsidR="00315227" w:rsidRPr="005D6769">
              <w:t>31.1.2022</w:t>
            </w:r>
          </w:p>
        </w:tc>
      </w:tr>
      <w:tr w:rsidR="00972069" w:rsidRPr="005D6769" w14:paraId="12304476" w14:textId="77777777" w:rsidTr="00D64C07">
        <w:trPr>
          <w:trHeight w:val="851"/>
        </w:trPr>
        <w:tc>
          <w:tcPr>
            <w:tcW w:w="9322" w:type="dxa"/>
            <w:gridSpan w:val="2"/>
            <w:vAlign w:val="center"/>
          </w:tcPr>
          <w:p w14:paraId="03E8B9E5" w14:textId="359641FD" w:rsidR="00972069" w:rsidRPr="005D6769" w:rsidRDefault="00972069" w:rsidP="00D64C07">
            <w:pPr>
              <w:tabs>
                <w:tab w:val="left" w:pos="1530"/>
              </w:tabs>
              <w:jc w:val="both"/>
            </w:pPr>
            <w:r w:rsidRPr="005D6769">
              <w:rPr>
                <w:b/>
              </w:rPr>
              <w:t>Schválil:</w:t>
            </w:r>
            <w:r w:rsidRPr="005D6769">
              <w:t xml:space="preserve"> </w:t>
            </w:r>
            <w:r w:rsidR="00315227" w:rsidRPr="005D6769">
              <w:t>prof. ThDr. PhDr. Amantius Akimjak, PhD., OFS</w:t>
            </w:r>
          </w:p>
        </w:tc>
      </w:tr>
    </w:tbl>
    <w:p w14:paraId="60BF142B" w14:textId="77777777" w:rsidR="00972069" w:rsidRPr="005D6769" w:rsidRDefault="00972069" w:rsidP="00972069">
      <w:pPr>
        <w:ind w:left="720"/>
        <w:jc w:val="both"/>
      </w:pPr>
    </w:p>
    <w:p w14:paraId="1D75A365" w14:textId="77777777" w:rsidR="00972069" w:rsidRPr="005D6769" w:rsidRDefault="00972069" w:rsidP="00972069"/>
    <w:p w14:paraId="450A1123" w14:textId="77777777" w:rsidR="009E0D52" w:rsidRPr="005D6769" w:rsidRDefault="009E0D52"/>
    <w:sectPr w:rsidR="009E0D52" w:rsidRPr="005D6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327ED"/>
    <w:multiLevelType w:val="hybridMultilevel"/>
    <w:tmpl w:val="709EC5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46EF5"/>
    <w:multiLevelType w:val="hybridMultilevel"/>
    <w:tmpl w:val="0226B7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03533"/>
    <w:multiLevelType w:val="hybridMultilevel"/>
    <w:tmpl w:val="F5428B9A"/>
    <w:lvl w:ilvl="0" w:tplc="A05C87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69"/>
    <w:rsid w:val="00006527"/>
    <w:rsid w:val="00007B62"/>
    <w:rsid w:val="00124F76"/>
    <w:rsid w:val="00192CDD"/>
    <w:rsid w:val="00246261"/>
    <w:rsid w:val="00314FC9"/>
    <w:rsid w:val="00315227"/>
    <w:rsid w:val="005433AB"/>
    <w:rsid w:val="005715F9"/>
    <w:rsid w:val="005D6769"/>
    <w:rsid w:val="006512F7"/>
    <w:rsid w:val="006D3884"/>
    <w:rsid w:val="00972069"/>
    <w:rsid w:val="009E0D52"/>
    <w:rsid w:val="009E41EA"/>
    <w:rsid w:val="00B51353"/>
    <w:rsid w:val="00B96038"/>
    <w:rsid w:val="00BD3C67"/>
    <w:rsid w:val="00E2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8ED6"/>
  <w15:chartTrackingRefBased/>
  <w15:docId w15:val="{D8F2CD64-F8A3-496A-B64B-08F3B84E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7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72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97206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972069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9720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972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DC5884511849499A10BCCFFA3586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B4F22-10E1-46D2-B644-27CCDD8DD4A6}"/>
      </w:docPartPr>
      <w:docPartBody>
        <w:p w:rsidR="001A2179" w:rsidRDefault="00D371A9" w:rsidP="00D371A9">
          <w:pPr>
            <w:pStyle w:val="77DC5884511849499A10BCCFFA3586F9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8373FF54F3E248A19C0C54E1E2EB6F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EC99C3-C2FC-4BEB-AB90-A388197D9DBF}"/>
      </w:docPartPr>
      <w:docPartBody>
        <w:p w:rsidR="001A2179" w:rsidRDefault="00D371A9" w:rsidP="00D371A9">
          <w:pPr>
            <w:pStyle w:val="8373FF54F3E248A19C0C54E1E2EB6FA7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1A9"/>
    <w:rsid w:val="001A2179"/>
    <w:rsid w:val="00287140"/>
    <w:rsid w:val="0032151E"/>
    <w:rsid w:val="004D1982"/>
    <w:rsid w:val="0072158C"/>
    <w:rsid w:val="00886C9D"/>
    <w:rsid w:val="00D371A9"/>
    <w:rsid w:val="00D66063"/>
    <w:rsid w:val="00F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371A9"/>
    <w:rPr>
      <w:color w:val="808080"/>
    </w:rPr>
  </w:style>
  <w:style w:type="paragraph" w:customStyle="1" w:styleId="77DC5884511849499A10BCCFFA3586F9">
    <w:name w:val="77DC5884511849499A10BCCFFA3586F9"/>
    <w:rsid w:val="00D371A9"/>
  </w:style>
  <w:style w:type="paragraph" w:customStyle="1" w:styleId="8373FF54F3E248A19C0C54E1E2EB6FA7">
    <w:name w:val="8373FF54F3E248A19C0C54E1E2EB6FA7"/>
    <w:rsid w:val="00D371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12</cp:revision>
  <dcterms:created xsi:type="dcterms:W3CDTF">2022-03-03T16:31:00Z</dcterms:created>
  <dcterms:modified xsi:type="dcterms:W3CDTF">2022-04-12T19:26:00Z</dcterms:modified>
</cp:coreProperties>
</file>